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A6" w:rsidRPr="00BC6746" w:rsidRDefault="00622AA6" w:rsidP="00622AA6">
      <w:pPr>
        <w:spacing w:before="120" w:after="216" w:line="275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622AA6" w:rsidRPr="00BC6746" w:rsidRDefault="00622AA6" w:rsidP="00622AA6">
      <w:pPr>
        <w:spacing w:before="120" w:after="216" w:line="275" w:lineRule="atLeast"/>
        <w:jc w:val="both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t>Получатель компенсации подает в государственное или муниципальное образовательное учреждение, реализующее основную общеобразовательную программу дошкольного образования </w:t>
      </w:r>
      <w:r w:rsidRPr="00BC6746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следующие документы:</w:t>
      </w:r>
    </w:p>
    <w:p w:rsidR="00622AA6" w:rsidRPr="00BC6746" w:rsidRDefault="00622AA6" w:rsidP="00622AA6">
      <w:pPr>
        <w:spacing w:before="120" w:after="216" w:line="275" w:lineRule="atLeast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BC6746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1.</w:t>
      </w: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t> Заявление (с указанием почтового адреса получателя компенсации или реквизитов счета, открытого получателем компенсации в кредитной организации);</w:t>
      </w:r>
    </w:p>
    <w:p w:rsidR="00622AA6" w:rsidRPr="00BC6746" w:rsidRDefault="00622AA6" w:rsidP="00622AA6">
      <w:pPr>
        <w:spacing w:before="120" w:after="216" w:line="275" w:lineRule="atLeast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BC6746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2.</w:t>
      </w: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t> Копии свидетельств о рождении, усыновлении (удочерении) ребенка, посещающего государственное или муниципальное образовательное учреждение, реализующее основную общеобразовательную программу дошкольного образования, и других несовершеннолетних детей в семье, если компенсация начисляется на второго и последующих по порядку рождения детей;</w:t>
      </w:r>
    </w:p>
    <w:p w:rsidR="00622AA6" w:rsidRPr="00BC6746" w:rsidRDefault="00622AA6" w:rsidP="00622AA6">
      <w:pPr>
        <w:spacing w:before="120" w:after="216" w:line="275" w:lineRule="atLeast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BC6746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3.</w:t>
      </w: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t> Копия документа, удостоверяющего личность получателя компенсации.</w:t>
      </w:r>
    </w:p>
    <w:p w:rsidR="00622AA6" w:rsidRPr="00BC6746" w:rsidRDefault="00622AA6" w:rsidP="00622AA6">
      <w:pPr>
        <w:spacing w:before="120" w:after="216" w:line="275" w:lineRule="atLeast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BC6746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4.</w:t>
      </w: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t> Копия сберегательной книжки, пластиковой карты ОСБ г. Краснодара</w:t>
      </w:r>
    </w:p>
    <w:p w:rsidR="00622AA6" w:rsidRPr="00BC6746" w:rsidRDefault="00622AA6" w:rsidP="00622A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6746"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622AA6" w:rsidRPr="00BC6746" w:rsidRDefault="00622AA6" w:rsidP="00622AA6">
      <w:pPr>
        <w:spacing w:before="120" w:after="216" w:line="275" w:lineRule="atLeast"/>
        <w:jc w:val="both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t> </w:t>
      </w:r>
    </w:p>
    <w:p w:rsidR="00622AA6" w:rsidRPr="00BC6746" w:rsidRDefault="00622AA6" w:rsidP="00622AA6">
      <w:pPr>
        <w:spacing w:before="120" w:after="216" w:line="275" w:lineRule="atLeast"/>
        <w:jc w:val="both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t>Опекун (попечитель), приемный родитель дополнительно к перечисленным документам представляют заверенную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622AA6" w:rsidRPr="00BC6746" w:rsidRDefault="00622AA6" w:rsidP="00622AA6">
      <w:pPr>
        <w:spacing w:before="120" w:after="216" w:line="275" w:lineRule="atLeast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t>Представление получателем компенсации </w:t>
      </w:r>
      <w:r w:rsidRPr="00BC6746">
        <w:rPr>
          <w:rFonts w:ascii="Calibri" w:eastAsia="Times New Roman" w:hAnsi="Calibri" w:cs="Times New Roman"/>
          <w:i/>
          <w:iCs/>
          <w:sz w:val="36"/>
          <w:szCs w:val="36"/>
          <w:lang w:eastAsia="ru-RU"/>
        </w:rPr>
        <w:t>неполных и (или) недостоверных сведений</w:t>
      </w: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t> является </w:t>
      </w:r>
      <w:r w:rsidRPr="00BC6746">
        <w:rPr>
          <w:rFonts w:ascii="Calibri" w:eastAsia="Times New Roman" w:hAnsi="Calibri" w:cs="Times New Roman"/>
          <w:i/>
          <w:iCs/>
          <w:sz w:val="36"/>
          <w:szCs w:val="36"/>
          <w:lang w:eastAsia="ru-RU"/>
        </w:rPr>
        <w:t>основанием для отказа</w:t>
      </w: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t> в назначении и выплате компенсации.</w:t>
      </w:r>
    </w:p>
    <w:p w:rsidR="00622AA6" w:rsidRPr="00BC6746" w:rsidRDefault="00622AA6" w:rsidP="00622AA6">
      <w:pPr>
        <w:spacing w:before="120" w:after="216" w:line="275" w:lineRule="atLeast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BC6746">
        <w:rPr>
          <w:rFonts w:ascii="Calibri" w:eastAsia="Times New Roman" w:hAnsi="Calibri" w:cs="Times New Roman"/>
          <w:sz w:val="36"/>
          <w:szCs w:val="36"/>
          <w:lang w:eastAsia="ru-RU"/>
        </w:rPr>
        <w:lastRenderedPageBreak/>
        <w:t>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Выплата компенсации получателям компенсации производится поквартально, начиная с месяца, следующего за отчетным кварталом.</w:t>
      </w:r>
    </w:p>
    <w:p w:rsidR="00622AA6" w:rsidRPr="00622AA6" w:rsidRDefault="00622AA6" w:rsidP="00622AA6">
      <w:pPr>
        <w:rPr>
          <w:sz w:val="36"/>
          <w:szCs w:val="36"/>
        </w:rPr>
      </w:pPr>
    </w:p>
    <w:p w:rsidR="00461B25" w:rsidRDefault="00622AA6"/>
    <w:sectPr w:rsidR="00461B25" w:rsidSect="00D463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5"/>
    <w:rsid w:val="00035761"/>
    <w:rsid w:val="00194E67"/>
    <w:rsid w:val="00305985"/>
    <w:rsid w:val="00337CFD"/>
    <w:rsid w:val="00622AA6"/>
    <w:rsid w:val="008038E8"/>
    <w:rsid w:val="00836BA2"/>
    <w:rsid w:val="00C459DD"/>
    <w:rsid w:val="00D46311"/>
    <w:rsid w:val="00EA45D8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2013-11-28T11:07:00Z</dcterms:created>
  <dcterms:modified xsi:type="dcterms:W3CDTF">2013-11-28T11:07:00Z</dcterms:modified>
</cp:coreProperties>
</file>